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>
          <w:rFonts w:ascii="Times New Roman" w:cs="Times New Roman" w:eastAsia="Times New Roman" w:hAnsi="Times New Roman"/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pielikums. Latvijas Jaunatnes Sarkanā Krusta Centrālās komitejas locekļi 1923. gadā.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551"/>
        <w:gridCol w:w="6066"/>
        <w:tblGridChange w:id="0">
          <w:tblGrid>
            <w:gridCol w:w="959"/>
            <w:gridCol w:w="2551"/>
            <w:gridCol w:w="606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Nr.p.k.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Uzvārds, 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Pārstāvošā iestāde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Akmens Jānis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Sarkanā Krusta ģenerālsekretārs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Blūziņš Alma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Bēgļu Reevakuācijas biedrība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Būmerts 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Gaidu Centrālā organizācija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Celmiņš Marta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Sarkanā Krusta Žēlsirdīgo māsu savienības priekšniece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Cīrulis Indriķis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Rīgas Latviešu Labdarības biedrība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Gailītis Pauls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Saeimas deputāts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Goldmanis Jānis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Izpostīto Apgabalu Kongresa Padome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Goppers Kārlis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Sarkanais Krusts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Grimms Oskars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Rīgas Latviešu Skolotāju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Grīvāns Elza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Sarkanais Krusts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Hermanis Valdis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  <w:rtl w:val="0"/>
              </w:rPr>
              <w:t xml:space="preserve">Latviešu Nacionālās Jaunatnes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Kuplis Jānis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  <w:rtl w:val="0"/>
              </w:rPr>
              <w:t xml:space="preserve">Latviešu Jaunatnes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Meijerovics 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Sarkanais Krusts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Ozoliņš Milda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Bērnu Palīdzības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Ozoliņš Eduards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Skolotāju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Pauļuks Jānis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  <w:rtl w:val="0"/>
              </w:rPr>
              <w:t xml:space="preserve">Latviešu Nacionālās Jaunatnes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Skuja Jānis, ārsts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Latviešu Ārstu biedrība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18.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Šops Kārlis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vertAlign w:val="baseline"/>
                <w:rtl w:val="0"/>
              </w:rPr>
              <w:t xml:space="preserve">Latviešu Jaunatnes Savienība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Vāciets 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Sieviešu Palīdzības Korpuss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20.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Veispāls Eduards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Vidusskolu Skolotāju biedrība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21.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Vičs Andrejs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Skolotāju Nacionālais centrs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22.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Vikšs-Soboļevskis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Skautu Centrālā organizācija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23.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Zālītis Pēteris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Izglītības ministrija</w:t>
            </w:r>
          </w:p>
        </w:tc>
      </w:tr>
    </w:tbl>
    <w:p w:rsidR="00000000" w:rsidDel="00000000" w:rsidP="00000000" w:rsidRDefault="00000000" w:rsidRPr="00000000" w14:paraId="0000004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pielikums. Latvijas Jaunatnes Sarkanā Krusta Prezidijs 1923. gadā.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"/>
        <w:gridCol w:w="2551"/>
        <w:gridCol w:w="6066"/>
        <w:tblGridChange w:id="0">
          <w:tblGrid>
            <w:gridCol w:w="959"/>
            <w:gridCol w:w="2551"/>
            <w:gridCol w:w="606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Nr.p.k.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Uzvārds, 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Ieņemamais amats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Gailītis Pauls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priekšnieks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2.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Akmens Jānis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vicepriekšnieks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3.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Celmiņš Marta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Prezidija locekle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4.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Vikšs-Soboļevskis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Prezidija loceklis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Zālītis Pēteris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Prezidija loceklis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6.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Hermanis Valdis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sekretārs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7.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Grimms Oskars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vertAlign w:val="baseline"/>
                <w:rtl w:val="0"/>
              </w:rPr>
              <w:t xml:space="preserve">Latvijas Jaunatnes Sarkanā Krusta kasieris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f5496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i w:val="1"/>
      <w:color w:val="2f5496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f5496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i w:val="1"/>
      <w:color w:val="2f5496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libri" w:cs="Calibri" w:eastAsia="Calibri" w:hAnsi="Calibri"/>
      <w:color w:val="2f5496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f5496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i w:val="1"/>
      <w:color w:val="2f5496"/>
      <w:sz w:val="20"/>
      <w:szCs w:val="20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2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eastAsia="Times New Roman" w:hAnsi="Calibri Light"/>
      <w:color w:val="2f5496"/>
      <w:w w:val="100"/>
      <w:kern w:val="0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1"/>
    </w:pPr>
    <w:rPr>
      <w:rFonts w:ascii="Calibri Light" w:eastAsia="Times New Roman" w:hAnsi="Calibri Light"/>
      <w:color w:val="2f5496"/>
      <w:w w:val="100"/>
      <w:kern w:val="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Heading3">
    <w:name w:val="Heading 3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2"/>
    </w:pPr>
    <w:rPr>
      <w:rFonts w:ascii="Calibri Light" w:eastAsia="Times New Roman" w:hAnsi="Calibri Light"/>
      <w:color w:val="1f3763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Heading4">
    <w:name w:val="Heading 4"/>
    <w:basedOn w:val="Normal"/>
    <w:next w:val="Normal"/>
    <w:autoRedefine w:val="0"/>
    <w:hidden w:val="0"/>
    <w:qFormat w:val="1"/>
    <w:pPr>
      <w:keepNext w:val="1"/>
      <w:keepLines w:val="1"/>
      <w:suppressAutoHyphens w:val="1"/>
      <w:spacing w:after="0" w:before="40" w:line="259" w:lineRule="auto"/>
      <w:ind w:leftChars="-1" w:rightChars="0" w:firstLineChars="-1"/>
      <w:textDirection w:val="btLr"/>
      <w:textAlignment w:val="top"/>
      <w:outlineLvl w:val="3"/>
    </w:pPr>
    <w:rPr>
      <w:rFonts w:ascii="Calibri Light" w:eastAsia="Times New Roman" w:hAnsi="Calibri Light"/>
      <w:i w:val="1"/>
      <w:iCs w:val="1"/>
      <w:color w:val="2f5496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txt_0">
    <w:name w:val="txt_0"/>
    <w:basedOn w:val="DefaultParagraphFont"/>
    <w:next w:val="txt_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Times New Roman" w:eastAsia="Times New Roman" w:hAnsi="Calibri Light"/>
      <w:color w:val="2f5496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3Char">
    <w:name w:val="Heading 3 Char"/>
    <w:next w:val="Heading3Char"/>
    <w:autoRedefine w:val="0"/>
    <w:hidden w:val="0"/>
    <w:qFormat w:val="0"/>
    <w:rPr>
      <w:rFonts w:ascii="Calibri Light" w:cs="Times New Roman" w:eastAsia="Times New Roman" w:hAnsi="Calibri Light"/>
      <w:color w:val="1f3763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itle">
    <w:name w:val="Title"/>
    <w:basedOn w:val="Normal"/>
    <w:next w:val="Norma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Calibri Light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 w:bidi="ar-SA" w:eastAsia="und" w:val="und"/>
    </w:rPr>
  </w:style>
  <w:style w:type="character" w:styleId="TitleChar">
    <w:name w:val="Title Char"/>
    <w:next w:val="TitleChar"/>
    <w:autoRedefine w:val="0"/>
    <w:hidden w:val="0"/>
    <w:qFormat w:val="0"/>
    <w:rPr>
      <w:rFonts w:ascii="Calibri Light" w:cs="Times New Roman" w:eastAsia="Times New Roman" w:hAnsi="Calibri Light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  <w:lang/>
    </w:rPr>
  </w:style>
  <w:style w:type="character" w:styleId="Heading4Char">
    <w:name w:val="Heading 4 Char"/>
    <w:next w:val="Heading4Char"/>
    <w:autoRedefine w:val="0"/>
    <w:hidden w:val="0"/>
    <w:qFormat w:val="0"/>
    <w:rPr>
      <w:rFonts w:ascii="Calibri Light" w:cs="Times New Roman" w:eastAsia="Times New Roman" w:hAnsi="Calibri Light"/>
      <w:i w:val="1"/>
      <w:iCs w:val="1"/>
      <w:color w:val="2f5496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color w:val="5a5a5a"/>
      <w:spacing w:val="15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SubtitleChar">
    <w:name w:val="Subtitle Char"/>
    <w:next w:val="SubtitleChar"/>
    <w:autoRedefine w:val="0"/>
    <w:hidden w:val="0"/>
    <w:qFormat w:val="0"/>
    <w:rPr>
      <w:color w:val="5a5a5a"/>
      <w:spacing w:val="15"/>
      <w:w w:val="100"/>
      <w:position w:val="-1"/>
      <w:effect w:val="none"/>
      <w:vertAlign w:val="baseline"/>
      <w:cs w:val="0"/>
      <w:em w:val="none"/>
      <w:lang/>
    </w:rPr>
  </w:style>
  <w:style w:type="character" w:styleId="SubtleEmphasis">
    <w:name w:val="Subtle Emphasis"/>
    <w:next w:val="SubtleEmphasis"/>
    <w:autoRedefine w:val="0"/>
    <w:hidden w:val="0"/>
    <w:qFormat w:val="0"/>
    <w:rPr>
      <w:i w:val="1"/>
      <w:iCs w:val="1"/>
      <w:color w:val="404040"/>
      <w:w w:val="100"/>
      <w:position w:val="-1"/>
      <w:effect w:val="none"/>
      <w:vertAlign w:val="baseline"/>
      <w:cs w:val="0"/>
      <w:em w:val="none"/>
      <w:lang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EndnoteText">
    <w:name w:val="Endnote Text"/>
    <w:basedOn w:val="Normal"/>
    <w:next w:val="EndnoteText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EndnoteTextChar">
    <w:name w:val="Endnote Text Char"/>
    <w:next w:val="EndnoteText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EndnoteReference">
    <w:name w:val="Endnote Reference"/>
    <w:next w:val="End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FootnoteText">
    <w:name w:val="Footnote Text"/>
    <w:basedOn w:val="Normal"/>
    <w:next w:val="FootnoteText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ootnoteTextChar">
    <w:name w:val="Footnote Text Char"/>
    <w:next w:val="FootnoteText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character" w:styleId="FootnoteReference">
    <w:name w:val="Footnote Reference"/>
    <w:next w:val="FootnoteReference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  <w:sz w:val="20"/>
      <w:szCs w:val="20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  <w:sz w:val="20"/>
      <w:szCs w:val="20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="259" w:lineRule="auto"/>
    </w:pPr>
    <w:rPr>
      <w:color w:val="5a5a5a"/>
      <w:sz w:val="20"/>
      <w:szCs w:val="20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oSrUTU55SryB8BHo3grTNLXZqA==">CgMxLjA4AHIhMV9FYmZvRnhQUFFvQ25OZ2NlYzR2N3czMEdId25oSGFr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2023-02-06T21:45:00Z</dcterms:created>
  <dc:creator>Mārtiņš Vesperis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